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68B" w:rsidRDefault="0020568B" w:rsidP="004A6EB7">
      <w:pPr>
        <w:spacing w:after="0" w:line="240" w:lineRule="auto"/>
        <w:jc w:val="both"/>
        <w:rPr>
          <w:rFonts w:ascii="Times New Roman" w:hAnsi="Times New Roman" w:cs="Times New Roman"/>
          <w:b/>
        </w:rPr>
      </w:pPr>
      <w:bookmarkStart w:id="0" w:name="_GoBack"/>
      <w:bookmarkEnd w:id="0"/>
      <w:r>
        <w:rPr>
          <w:rFonts w:ascii="Times New Roman" w:hAnsi="Times New Roman" w:cs="Times New Roman"/>
          <w:b/>
        </w:rPr>
        <w:t xml:space="preserve">INDIVIDUAL ASSIGNMENT </w:t>
      </w:r>
    </w:p>
    <w:p w:rsidR="0020568B" w:rsidRDefault="0020568B" w:rsidP="004A6EB7">
      <w:pPr>
        <w:spacing w:after="0" w:line="240" w:lineRule="auto"/>
        <w:jc w:val="both"/>
        <w:rPr>
          <w:rFonts w:ascii="Times New Roman" w:hAnsi="Times New Roman" w:cs="Times New Roman"/>
          <w:b/>
        </w:rPr>
      </w:pPr>
      <w:r>
        <w:rPr>
          <w:rFonts w:ascii="Times New Roman" w:hAnsi="Times New Roman" w:cs="Times New Roman"/>
          <w:b/>
        </w:rPr>
        <w:t>CARRY MARKS (10%)</w:t>
      </w:r>
    </w:p>
    <w:p w:rsidR="004A6EB7" w:rsidRDefault="004A6EB7" w:rsidP="004A6EB7">
      <w:pPr>
        <w:spacing w:after="0" w:line="240" w:lineRule="auto"/>
        <w:jc w:val="both"/>
        <w:rPr>
          <w:rFonts w:ascii="Times New Roman" w:hAnsi="Times New Roman" w:cs="Times New Roman"/>
          <w:b/>
        </w:rPr>
      </w:pPr>
      <w:r>
        <w:rPr>
          <w:rFonts w:ascii="Times New Roman" w:hAnsi="Times New Roman" w:cs="Times New Roman"/>
          <w:b/>
        </w:rPr>
        <w:t>MANAGERIAL ECONOMICS</w:t>
      </w:r>
    </w:p>
    <w:p w:rsidR="0020568B" w:rsidRDefault="004A6EB7" w:rsidP="004A6EB7">
      <w:pPr>
        <w:spacing w:line="240" w:lineRule="auto"/>
        <w:jc w:val="both"/>
        <w:rPr>
          <w:rFonts w:ascii="Times New Roman" w:hAnsi="Times New Roman" w:cs="Times New Roman"/>
          <w:b/>
        </w:rPr>
      </w:pPr>
      <w:r>
        <w:rPr>
          <w:rFonts w:ascii="Times New Roman" w:hAnsi="Times New Roman" w:cs="Times New Roman"/>
          <w:b/>
        </w:rPr>
        <w:t>ASSIGNED BY: DR. TAHIRA</w:t>
      </w:r>
    </w:p>
    <w:p w:rsidR="004A6EB7" w:rsidRDefault="004A6EB7" w:rsidP="00FA4B16">
      <w:pPr>
        <w:spacing w:line="360" w:lineRule="auto"/>
        <w:jc w:val="both"/>
        <w:rPr>
          <w:rFonts w:ascii="Times New Roman" w:hAnsi="Times New Roman" w:cs="Times New Roman"/>
        </w:rPr>
      </w:pPr>
    </w:p>
    <w:p w:rsidR="004A6EB7" w:rsidRPr="004A6EB7" w:rsidRDefault="004A6EB7" w:rsidP="00913F47">
      <w:pPr>
        <w:spacing w:after="0" w:line="360" w:lineRule="auto"/>
        <w:jc w:val="both"/>
        <w:rPr>
          <w:rFonts w:ascii="Times New Roman" w:hAnsi="Times New Roman" w:cs="Times New Roman"/>
          <w:u w:val="single"/>
        </w:rPr>
      </w:pPr>
      <w:r w:rsidRPr="004A6EB7">
        <w:rPr>
          <w:rFonts w:ascii="Times New Roman" w:hAnsi="Times New Roman" w:cs="Times New Roman"/>
          <w:u w:val="single"/>
        </w:rPr>
        <w:t>Assignment Guidelines</w:t>
      </w:r>
    </w:p>
    <w:p w:rsidR="004A6EB7" w:rsidRDefault="004A6EB7" w:rsidP="00913F47">
      <w:pPr>
        <w:spacing w:after="0" w:line="240" w:lineRule="auto"/>
        <w:jc w:val="both"/>
        <w:rPr>
          <w:rFonts w:ascii="Times New Roman" w:hAnsi="Times New Roman" w:cs="Times New Roman"/>
        </w:rPr>
      </w:pPr>
      <w:r>
        <w:rPr>
          <w:rFonts w:ascii="Times New Roman" w:hAnsi="Times New Roman" w:cs="Times New Roman"/>
        </w:rPr>
        <w:t xml:space="preserve">Dear Students, this is an individual assignment as </w:t>
      </w:r>
      <w:proofErr w:type="gramStart"/>
      <w:r>
        <w:rPr>
          <w:rFonts w:ascii="Times New Roman" w:hAnsi="Times New Roman" w:cs="Times New Roman"/>
        </w:rPr>
        <w:t>a part of course work</w:t>
      </w:r>
      <w:proofErr w:type="gramEnd"/>
      <w:r>
        <w:rPr>
          <w:rFonts w:ascii="Times New Roman" w:hAnsi="Times New Roman" w:cs="Times New Roman"/>
        </w:rPr>
        <w:t xml:space="preserve"> evaluation. Your work will be evaluated based on following aspects as below:</w:t>
      </w:r>
    </w:p>
    <w:p w:rsidR="004A6EB7" w:rsidRDefault="004A6EB7"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Title Page (includes your name, student ID &amp; Title of case study)</w:t>
      </w:r>
    </w:p>
    <w:p w:rsidR="004A6EB7" w:rsidRDefault="004A6EB7"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Use 12 Times New Roman</w:t>
      </w:r>
    </w:p>
    <w:p w:rsidR="004A6EB7" w:rsidRDefault="004A6EB7"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Space 1.5</w:t>
      </w:r>
    </w:p>
    <w:p w:rsidR="004A6EB7" w:rsidRDefault="00824F41"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Try to add value in your answers by discussing various aspects in UAE economy, means do not confine your answer (as copy and paste)</w:t>
      </w:r>
    </w:p>
    <w:p w:rsidR="00824F41" w:rsidRDefault="00824F41"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You can put some examples from other economies as justification</w:t>
      </w:r>
    </w:p>
    <w:p w:rsidR="00824F41" w:rsidRDefault="00824F41"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During next week feel free to ask any question, but after submission there will be no chance for re doing the assignment</w:t>
      </w:r>
    </w:p>
    <w:p w:rsidR="00824F41" w:rsidRDefault="00824F41"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No marks will be allocated to the student who fails to meet the submission deadline (inform before time in case of any problem)</w:t>
      </w:r>
    </w:p>
    <w:p w:rsidR="00824F41" w:rsidRDefault="00824F41"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Your work will be benchmark with your classmates, so put your efforts on your work.</w:t>
      </w:r>
    </w:p>
    <w:p w:rsidR="005B688D" w:rsidRPr="004A6EB7" w:rsidRDefault="005B688D" w:rsidP="00913F47">
      <w:pPr>
        <w:pStyle w:val="ListParagraph"/>
        <w:numPr>
          <w:ilvl w:val="0"/>
          <w:numId w:val="1"/>
        </w:numPr>
        <w:spacing w:after="0" w:line="240" w:lineRule="auto"/>
        <w:jc w:val="both"/>
        <w:rPr>
          <w:rFonts w:ascii="Times New Roman" w:hAnsi="Times New Roman" w:cs="Times New Roman"/>
        </w:rPr>
      </w:pPr>
      <w:r>
        <w:rPr>
          <w:rFonts w:ascii="Times New Roman" w:hAnsi="Times New Roman" w:cs="Times New Roman"/>
        </w:rPr>
        <w:t>Adding any data tables or figure has value added in your work.</w:t>
      </w:r>
    </w:p>
    <w:p w:rsidR="004A6EB7" w:rsidRDefault="004A6EB7" w:rsidP="00FA4B16">
      <w:pPr>
        <w:spacing w:line="360" w:lineRule="auto"/>
        <w:jc w:val="both"/>
        <w:rPr>
          <w:rFonts w:ascii="Times New Roman" w:hAnsi="Times New Roman" w:cs="Times New Roman"/>
        </w:rPr>
      </w:pPr>
    </w:p>
    <w:p w:rsidR="009E20FC" w:rsidRPr="004A6EB7" w:rsidRDefault="009E20FC" w:rsidP="00FA4B16">
      <w:pPr>
        <w:spacing w:line="360" w:lineRule="auto"/>
        <w:jc w:val="both"/>
        <w:rPr>
          <w:rFonts w:ascii="Times New Roman" w:hAnsi="Times New Roman" w:cs="Times New Roman"/>
        </w:rPr>
      </w:pPr>
      <w:r>
        <w:rPr>
          <w:rFonts w:ascii="Times New Roman" w:hAnsi="Times New Roman" w:cs="Times New Roman"/>
        </w:rPr>
        <w:t>Read the case study and answer the questions in the end.</w:t>
      </w:r>
    </w:p>
    <w:p w:rsidR="0020568B" w:rsidRPr="00913F47" w:rsidRDefault="0020568B" w:rsidP="0020568B">
      <w:pPr>
        <w:spacing w:line="360" w:lineRule="auto"/>
        <w:jc w:val="both"/>
        <w:rPr>
          <w:rFonts w:ascii="Times New Roman" w:hAnsi="Times New Roman" w:cs="Times New Roman"/>
          <w:b/>
          <w:i/>
          <w:sz w:val="28"/>
          <w:szCs w:val="28"/>
        </w:rPr>
      </w:pPr>
      <w:proofErr w:type="gramStart"/>
      <w:r w:rsidRPr="00913F47">
        <w:rPr>
          <w:rFonts w:ascii="Times New Roman" w:hAnsi="Times New Roman" w:cs="Times New Roman"/>
          <w:b/>
          <w:i/>
          <w:sz w:val="28"/>
          <w:szCs w:val="28"/>
        </w:rPr>
        <w:t>Towards a diversified knowledge economy.</w:t>
      </w:r>
      <w:proofErr w:type="gramEnd"/>
      <w:r w:rsidRPr="00913F47">
        <w:rPr>
          <w:rFonts w:ascii="Times New Roman" w:hAnsi="Times New Roman" w:cs="Times New Roman"/>
          <w:b/>
          <w:i/>
          <w:sz w:val="28"/>
          <w:szCs w:val="28"/>
        </w:rPr>
        <w:t xml:space="preserve"> </w:t>
      </w:r>
    </w:p>
    <w:p w:rsidR="0020568B" w:rsidRDefault="0020568B" w:rsidP="0020568B">
      <w:pPr>
        <w:spacing w:after="0" w:line="360" w:lineRule="auto"/>
        <w:jc w:val="both"/>
        <w:rPr>
          <w:rFonts w:ascii="Times New Roman" w:hAnsi="Times New Roman" w:cs="Times New Roman"/>
          <w:b/>
        </w:rPr>
      </w:pPr>
      <w:r>
        <w:rPr>
          <w:rFonts w:ascii="Times New Roman" w:hAnsi="Times New Roman" w:cs="Times New Roman"/>
          <w:b/>
          <w:noProof/>
        </w:rPr>
        <w:drawing>
          <wp:inline distT="0" distB="0" distL="0" distR="0" wp14:anchorId="722A0038" wp14:editId="50574FF1">
            <wp:extent cx="2838450" cy="1933575"/>
            <wp:effectExtent l="19050" t="19050" r="19050" b="285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jpg"/>
                    <pic:cNvPicPr/>
                  </pic:nvPicPr>
                  <pic:blipFill>
                    <a:blip r:embed="rId8">
                      <a:extLst>
                        <a:ext uri="{28A0092B-C50C-407E-A947-70E740481C1C}">
                          <a14:useLocalDpi xmlns:a14="http://schemas.microsoft.com/office/drawing/2010/main" val="0"/>
                        </a:ext>
                      </a:extLst>
                    </a:blip>
                    <a:stretch>
                      <a:fillRect/>
                    </a:stretch>
                  </pic:blipFill>
                  <pic:spPr>
                    <a:xfrm>
                      <a:off x="0" y="0"/>
                      <a:ext cx="2838450" cy="1933575"/>
                    </a:xfrm>
                    <a:prstGeom prst="rect">
                      <a:avLst/>
                    </a:prstGeom>
                    <a:ln>
                      <a:solidFill>
                        <a:schemeClr val="accent1"/>
                      </a:solidFill>
                    </a:ln>
                  </pic:spPr>
                </pic:pic>
              </a:graphicData>
            </a:graphic>
          </wp:inline>
        </w:drawing>
      </w:r>
      <w:r>
        <w:rPr>
          <w:rFonts w:ascii="Times New Roman" w:hAnsi="Times New Roman" w:cs="Times New Roman"/>
          <w:b/>
        </w:rPr>
        <w:t xml:space="preserve"> </w:t>
      </w:r>
      <w:r>
        <w:rPr>
          <w:rFonts w:ascii="Times New Roman" w:hAnsi="Times New Roman" w:cs="Times New Roman"/>
          <w:b/>
          <w:noProof/>
        </w:rPr>
        <w:drawing>
          <wp:inline distT="0" distB="0" distL="0" distR="0" wp14:anchorId="40A2A419" wp14:editId="3A7E1ADD">
            <wp:extent cx="2905125" cy="1962150"/>
            <wp:effectExtent l="19050" t="19050" r="28575" b="190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jpg"/>
                    <pic:cNvPicPr/>
                  </pic:nvPicPr>
                  <pic:blipFill>
                    <a:blip r:embed="rId9">
                      <a:extLst>
                        <a:ext uri="{28A0092B-C50C-407E-A947-70E740481C1C}">
                          <a14:useLocalDpi xmlns:a14="http://schemas.microsoft.com/office/drawing/2010/main" val="0"/>
                        </a:ext>
                      </a:extLst>
                    </a:blip>
                    <a:stretch>
                      <a:fillRect/>
                    </a:stretch>
                  </pic:blipFill>
                  <pic:spPr>
                    <a:xfrm>
                      <a:off x="0" y="0"/>
                      <a:ext cx="2905125" cy="1962150"/>
                    </a:xfrm>
                    <a:prstGeom prst="rect">
                      <a:avLst/>
                    </a:prstGeom>
                    <a:ln>
                      <a:solidFill>
                        <a:schemeClr val="accent1"/>
                      </a:solidFill>
                    </a:ln>
                  </pic:spPr>
                </pic:pic>
              </a:graphicData>
            </a:graphic>
          </wp:inline>
        </w:drawing>
      </w:r>
    </w:p>
    <w:p w:rsidR="00FA4B16" w:rsidRDefault="00FA4B16" w:rsidP="00FA4B16">
      <w:pPr>
        <w:spacing w:line="360" w:lineRule="auto"/>
        <w:jc w:val="both"/>
        <w:rPr>
          <w:rFonts w:ascii="Times New Roman" w:hAnsi="Times New Roman" w:cs="Times New Roman"/>
        </w:rPr>
      </w:pPr>
      <w:r w:rsidRPr="00FA4B16">
        <w:rPr>
          <w:rFonts w:ascii="Times New Roman" w:hAnsi="Times New Roman" w:cs="Times New Roman"/>
        </w:rPr>
        <w:t xml:space="preserve">Diversification is important to promote economic development, to create job opportunities for a rapidly growing local workforce, but also to reduce or spread the risk of a high economic concentration, which makes an economy vulnerable to external events, such as changes in the price of the dominant commodity. An increased economic diversification can improve the performance of the economy, minimize volatility and facilitate the path of sustainable development. More specifically, overall volatility </w:t>
      </w:r>
      <w:r w:rsidRPr="00FA4B16">
        <w:rPr>
          <w:rFonts w:ascii="Times New Roman" w:hAnsi="Times New Roman" w:cs="Times New Roman"/>
        </w:rPr>
        <w:lastRenderedPageBreak/>
        <w:t xml:space="preserve">and its ensuing spillover effects can be mitigated with the effective development and diversification of high-value-added production, but also by an increase in exports of goods and services of high quality. It is well known that modern growth economics has focused on technological innovations and </w:t>
      </w:r>
      <w:proofErr w:type="spellStart"/>
      <w:r w:rsidRPr="00FA4B16">
        <w:rPr>
          <w:rFonts w:ascii="Times New Roman" w:hAnsi="Times New Roman" w:cs="Times New Roman"/>
        </w:rPr>
        <w:t>hightechnology</w:t>
      </w:r>
      <w:proofErr w:type="spellEnd"/>
      <w:r w:rsidRPr="00FA4B16">
        <w:rPr>
          <w:rFonts w:ascii="Times New Roman" w:hAnsi="Times New Roman" w:cs="Times New Roman"/>
        </w:rPr>
        <w:t xml:space="preserve"> research and development as the engine factors for economic growth. </w:t>
      </w:r>
    </w:p>
    <w:p w:rsidR="00FA4B16" w:rsidRDefault="00FA4B16" w:rsidP="00FA4B16">
      <w:pPr>
        <w:spacing w:line="360" w:lineRule="auto"/>
        <w:jc w:val="both"/>
        <w:rPr>
          <w:rFonts w:ascii="Times New Roman" w:hAnsi="Times New Roman" w:cs="Times New Roman"/>
        </w:rPr>
      </w:pPr>
      <w:r w:rsidRPr="00FA4B16">
        <w:rPr>
          <w:rFonts w:ascii="Times New Roman" w:hAnsi="Times New Roman" w:cs="Times New Roman"/>
        </w:rPr>
        <w:t xml:space="preserve">It is risky for a nation’s economy to be overly dependent on any one business, especially a single raw commodity, like oil.  Such commodities are subject to sudden fluctuations in price.  While world demand for oil is high, and while a nation’s reserves last, that nation might be very wealthy.  But what would happen to that economy if oil prices fell?  </w:t>
      </w:r>
      <w:proofErr w:type="gramStart"/>
      <w:r w:rsidRPr="00FA4B16">
        <w:rPr>
          <w:rFonts w:ascii="Times New Roman" w:hAnsi="Times New Roman" w:cs="Times New Roman"/>
        </w:rPr>
        <w:t>If demand for oil fell as a result of new, greener energy technologies in the 21st century?</w:t>
      </w:r>
      <w:proofErr w:type="gramEnd"/>
      <w:r w:rsidRPr="00FA4B16">
        <w:rPr>
          <w:rFonts w:ascii="Times New Roman" w:hAnsi="Times New Roman" w:cs="Times New Roman"/>
        </w:rPr>
        <w:t xml:space="preserve">  </w:t>
      </w:r>
      <w:proofErr w:type="gramStart"/>
      <w:r w:rsidRPr="00FA4B16">
        <w:rPr>
          <w:rFonts w:ascii="Times New Roman" w:hAnsi="Times New Roman" w:cs="Times New Roman"/>
        </w:rPr>
        <w:t>If oil supplies ran out, as all finite supplies do?</w:t>
      </w:r>
      <w:proofErr w:type="gramEnd"/>
      <w:r>
        <w:rPr>
          <w:rFonts w:ascii="Times New Roman" w:hAnsi="Times New Roman" w:cs="Times New Roman"/>
        </w:rPr>
        <w:t xml:space="preserve"> </w:t>
      </w:r>
      <w:r w:rsidRPr="00FA4B16">
        <w:rPr>
          <w:rFonts w:ascii="Times New Roman" w:hAnsi="Times New Roman" w:cs="Times New Roman"/>
        </w:rPr>
        <w:t xml:space="preserve">The answer of course, is that that nation’s economy would be developed.  Nations like Saudi Arabia and Venezuela – prosperous by world standards, as a result of large oil reserves – have recently suffered very dramatic economic contractions a result of falling oil prices.  </w:t>
      </w:r>
    </w:p>
    <w:p w:rsidR="00FA4B16" w:rsidRPr="00FA4B16" w:rsidRDefault="00FA4B16" w:rsidP="00FA4B16">
      <w:pPr>
        <w:spacing w:line="360" w:lineRule="auto"/>
        <w:jc w:val="both"/>
        <w:rPr>
          <w:rFonts w:ascii="Times New Roman" w:hAnsi="Times New Roman" w:cs="Times New Roman"/>
        </w:rPr>
      </w:pPr>
      <w:r w:rsidRPr="00FA4B16">
        <w:rPr>
          <w:rFonts w:ascii="Times New Roman" w:hAnsi="Times New Roman" w:cs="Times New Roman"/>
        </w:rPr>
        <w:t>The United Arab Emirates – per capita, one of the wealthiest nations on Earth – is seeking to avoid this fate.  More than 60% of the UAE’s GDP comes from oil and natural gas.  Abu Dhabi and Dubai are the two richest emirates.  They are also reinvesting a large portion of this wealth into other sectors in an effort to diversify their economies by the year 2030.</w:t>
      </w:r>
      <w:r>
        <w:rPr>
          <w:rFonts w:ascii="Times New Roman" w:hAnsi="Times New Roman" w:cs="Times New Roman"/>
        </w:rPr>
        <w:t xml:space="preserve"> </w:t>
      </w:r>
      <w:r w:rsidRPr="00FA4B16">
        <w:rPr>
          <w:rFonts w:ascii="Times New Roman" w:hAnsi="Times New Roman" w:cs="Times New Roman"/>
        </w:rPr>
        <w:t>As the UAE celebrates its 44th National Day, its pace of development over these four decades truly demonstrates the resilience of its economy and one that is no longer reliant on oil. The economy has become more independent and flexible in coping with sharp fluctuations in oil prices, which fell by more than 55 per cent in the last 18 months.</w:t>
      </w:r>
    </w:p>
    <w:p w:rsidR="00FA4B16" w:rsidRPr="006C4BD4" w:rsidRDefault="00FA4B16" w:rsidP="00FA4B16">
      <w:pPr>
        <w:spacing w:line="360" w:lineRule="auto"/>
        <w:jc w:val="both"/>
        <w:rPr>
          <w:rFonts w:ascii="Times New Roman" w:hAnsi="Times New Roman" w:cs="Times New Roman"/>
          <w:b/>
          <w:i/>
        </w:rPr>
      </w:pPr>
      <w:r w:rsidRPr="00FA4B16">
        <w:rPr>
          <w:rFonts w:ascii="Times New Roman" w:hAnsi="Times New Roman" w:cs="Times New Roman"/>
        </w:rPr>
        <w:t>Many observers, who are interested in following economic activity in the region, often wonder about what is the real secret behind the resilience and continuous growth of the UAE economy and irrespective of what happens to oil.</w:t>
      </w:r>
      <w:r>
        <w:rPr>
          <w:rFonts w:ascii="Times New Roman" w:hAnsi="Times New Roman" w:cs="Times New Roman"/>
        </w:rPr>
        <w:t xml:space="preserve"> </w:t>
      </w:r>
      <w:r w:rsidRPr="00FA4B16">
        <w:rPr>
          <w:rFonts w:ascii="Times New Roman" w:hAnsi="Times New Roman" w:cs="Times New Roman"/>
        </w:rPr>
        <w:t>Even as oil prices have deteriorated since the middle of last year, the UAE economy achieved a growth rate of 4.5 per cent in 2014. Despite the continuing soft prices, the economy is expected to achieve 3.5 per cent this year. This is because of the rapid growth of non-oil sectors, which accounts for about 65 per cent of GDP.</w:t>
      </w:r>
      <w:r>
        <w:rPr>
          <w:rFonts w:ascii="Times New Roman" w:hAnsi="Times New Roman" w:cs="Times New Roman"/>
        </w:rPr>
        <w:t xml:space="preserve"> </w:t>
      </w:r>
      <w:r w:rsidRPr="00FA4B16">
        <w:rPr>
          <w:rFonts w:ascii="Times New Roman" w:hAnsi="Times New Roman" w:cs="Times New Roman"/>
        </w:rPr>
        <w:t xml:space="preserve">So, </w:t>
      </w:r>
      <w:r w:rsidR="006C4BD4">
        <w:rPr>
          <w:rFonts w:ascii="Times New Roman" w:hAnsi="Times New Roman" w:cs="Times New Roman"/>
        </w:rPr>
        <w:t>“</w:t>
      </w:r>
      <w:r w:rsidRPr="006C4BD4">
        <w:rPr>
          <w:rFonts w:ascii="Times New Roman" w:hAnsi="Times New Roman" w:cs="Times New Roman"/>
          <w:b/>
          <w:i/>
        </w:rPr>
        <w:t>the UAE is on the threshold of a new phase of growth that does not only rely on the volume of oil revenues as was the case for the better part of four decades. Rather, it depends on growth of non-oil sectors after implementation of a policy of economic diversification, which has led to an impressive development in key sectors over recent years, such as in tourism and air transport, trade and financial services, as well as manuf</w:t>
      </w:r>
      <w:r w:rsidR="006C4BD4">
        <w:rPr>
          <w:rFonts w:ascii="Times New Roman" w:hAnsi="Times New Roman" w:cs="Times New Roman"/>
          <w:b/>
          <w:i/>
        </w:rPr>
        <w:t>acturing and alternative energy”.</w:t>
      </w:r>
    </w:p>
    <w:p w:rsidR="00FA4B16" w:rsidRPr="00FA4B16" w:rsidRDefault="00FA4B16" w:rsidP="00FA4B16">
      <w:pPr>
        <w:spacing w:line="360" w:lineRule="auto"/>
        <w:jc w:val="both"/>
        <w:rPr>
          <w:rFonts w:ascii="Times New Roman" w:hAnsi="Times New Roman" w:cs="Times New Roman"/>
        </w:rPr>
      </w:pPr>
      <w:r w:rsidRPr="00FA4B16">
        <w:rPr>
          <w:rFonts w:ascii="Times New Roman" w:hAnsi="Times New Roman" w:cs="Times New Roman"/>
        </w:rPr>
        <w:t xml:space="preserve">The UAE has begun to reap the fruits by maintaining the growth momentum and high living standards. This policy marks a great success that many oil-producing countries are trying to emulate. The UAE </w:t>
      </w:r>
      <w:r w:rsidRPr="00FA4B16">
        <w:rPr>
          <w:rFonts w:ascii="Times New Roman" w:hAnsi="Times New Roman" w:cs="Times New Roman"/>
        </w:rPr>
        <w:lastRenderedPageBreak/>
        <w:t xml:space="preserve">experience has become a development model on how to </w:t>
      </w:r>
      <w:proofErr w:type="spellStart"/>
      <w:r w:rsidRPr="00FA4B16">
        <w:rPr>
          <w:rFonts w:ascii="Times New Roman" w:hAnsi="Times New Roman" w:cs="Times New Roman"/>
        </w:rPr>
        <w:t>utilise</w:t>
      </w:r>
      <w:proofErr w:type="spellEnd"/>
      <w:r w:rsidRPr="00FA4B16">
        <w:rPr>
          <w:rFonts w:ascii="Times New Roman" w:hAnsi="Times New Roman" w:cs="Times New Roman"/>
        </w:rPr>
        <w:t xml:space="preserve"> depleting resources in paving the infrastructure for sustainable development.</w:t>
      </w:r>
      <w:r>
        <w:rPr>
          <w:rFonts w:ascii="Times New Roman" w:hAnsi="Times New Roman" w:cs="Times New Roman"/>
        </w:rPr>
        <w:t xml:space="preserve"> </w:t>
      </w:r>
      <w:r w:rsidRPr="00FA4B16">
        <w:rPr>
          <w:rFonts w:ascii="Times New Roman" w:hAnsi="Times New Roman" w:cs="Times New Roman"/>
        </w:rPr>
        <w:t>The impact of the sharp decline in oil prices will be insignificant in the greater context, given that the UAE has the financial reserves to implement mega-projects in various sectors, especially in infrastructure and renewable energy. The UAE is also working on the Etihad Rail project, which will offer a qualitative leap in land transport.</w:t>
      </w:r>
    </w:p>
    <w:p w:rsidR="00FA4B16" w:rsidRPr="00FA4B16" w:rsidRDefault="00FA4B16" w:rsidP="00FA4B16">
      <w:pPr>
        <w:spacing w:line="360" w:lineRule="auto"/>
        <w:jc w:val="both"/>
        <w:rPr>
          <w:rFonts w:ascii="Times New Roman" w:hAnsi="Times New Roman" w:cs="Times New Roman"/>
        </w:rPr>
      </w:pPr>
      <w:r w:rsidRPr="00FA4B16">
        <w:rPr>
          <w:rFonts w:ascii="Times New Roman" w:hAnsi="Times New Roman" w:cs="Times New Roman"/>
        </w:rPr>
        <w:t>There have been other developments the UAE has sought to make full use of. The strategy to develop a knowledge economy is making strides — another milestone in the UAE’s economic diversity. The transitioning to a smart economy is proving a resounding success.</w:t>
      </w:r>
      <w:r>
        <w:rPr>
          <w:rFonts w:ascii="Times New Roman" w:hAnsi="Times New Roman" w:cs="Times New Roman"/>
        </w:rPr>
        <w:t xml:space="preserve"> </w:t>
      </w:r>
      <w:r w:rsidRPr="00FA4B16">
        <w:rPr>
          <w:rFonts w:ascii="Times New Roman" w:hAnsi="Times New Roman" w:cs="Times New Roman"/>
        </w:rPr>
        <w:t>In this regard, the private sector is expanding its activities to catch up with the rapid growth of the public sector in more than one direction. This means creation of many job opportunities and increasing the private sector’s contribution to GDP and economic diversity, which is not just the government’s goal but of society at large.</w:t>
      </w:r>
    </w:p>
    <w:p w:rsidR="00FA4B16" w:rsidRDefault="00FA4B16" w:rsidP="00FA4B16">
      <w:pPr>
        <w:spacing w:line="360" w:lineRule="auto"/>
        <w:jc w:val="both"/>
        <w:rPr>
          <w:rFonts w:ascii="Times New Roman" w:hAnsi="Times New Roman" w:cs="Times New Roman"/>
        </w:rPr>
      </w:pPr>
      <w:r w:rsidRPr="00FA4B16">
        <w:rPr>
          <w:rFonts w:ascii="Times New Roman" w:hAnsi="Times New Roman" w:cs="Times New Roman"/>
        </w:rPr>
        <w:t xml:space="preserve">This solid ground, backed by reports issued by multilateral </w:t>
      </w:r>
      <w:proofErr w:type="spellStart"/>
      <w:r w:rsidRPr="00FA4B16">
        <w:rPr>
          <w:rFonts w:ascii="Times New Roman" w:hAnsi="Times New Roman" w:cs="Times New Roman"/>
        </w:rPr>
        <w:t>organisations</w:t>
      </w:r>
      <w:proofErr w:type="spellEnd"/>
      <w:r w:rsidRPr="00FA4B16">
        <w:rPr>
          <w:rFonts w:ascii="Times New Roman" w:hAnsi="Times New Roman" w:cs="Times New Roman"/>
        </w:rPr>
        <w:t xml:space="preserve"> and rating agencies, has created great confidence in the UAE economy and attracted foreign capital alongside domestic investments. This has accelerated the non-oil sector’s growth, which is based on sophisticated infrastructure.</w:t>
      </w:r>
      <w:r>
        <w:rPr>
          <w:rFonts w:ascii="Times New Roman" w:hAnsi="Times New Roman" w:cs="Times New Roman"/>
        </w:rPr>
        <w:t xml:space="preserve"> </w:t>
      </w:r>
      <w:r w:rsidRPr="00FA4B16">
        <w:rPr>
          <w:rFonts w:ascii="Times New Roman" w:hAnsi="Times New Roman" w:cs="Times New Roman"/>
        </w:rPr>
        <w:t>For example, the Dubai International Financial Centre has turned into the most important regional financial hub, while the Abu Dhabi Global Market has recently started its functions. Together, they have added greatly to the depth of the financial services sector.</w:t>
      </w:r>
      <w:r>
        <w:rPr>
          <w:rFonts w:ascii="Times New Roman" w:hAnsi="Times New Roman" w:cs="Times New Roman"/>
        </w:rPr>
        <w:t xml:space="preserve"> </w:t>
      </w:r>
      <w:r w:rsidRPr="00FA4B16">
        <w:rPr>
          <w:rFonts w:ascii="Times New Roman" w:hAnsi="Times New Roman" w:cs="Times New Roman"/>
        </w:rPr>
        <w:t>UAE’s achievements in this year and the past will reinforce the economy’s foundation and add more flexibility. This will continue to be the case as the non-oil sectors develop into full maturity.</w:t>
      </w:r>
    </w:p>
    <w:p w:rsidR="00A81DF5" w:rsidRDefault="00A81DF5" w:rsidP="00A81DF5">
      <w:pPr>
        <w:spacing w:line="360" w:lineRule="auto"/>
        <w:jc w:val="both"/>
        <w:rPr>
          <w:rFonts w:ascii="Times New Roman" w:hAnsi="Times New Roman" w:cs="Times New Roman"/>
        </w:rPr>
      </w:pPr>
      <w:r w:rsidRPr="00A81DF5">
        <w:rPr>
          <w:rFonts w:ascii="Times New Roman" w:hAnsi="Times New Roman" w:cs="Times New Roman"/>
        </w:rPr>
        <w:t>According to the World Bank the four pillars of a knowledge economy are: economic incentive and</w:t>
      </w:r>
      <w:r>
        <w:rPr>
          <w:rFonts w:ascii="Times New Roman" w:hAnsi="Times New Roman" w:cs="Times New Roman"/>
        </w:rPr>
        <w:t xml:space="preserve"> </w:t>
      </w:r>
      <w:r w:rsidRPr="00A81DF5">
        <w:rPr>
          <w:rFonts w:ascii="Times New Roman" w:hAnsi="Times New Roman" w:cs="Times New Roman"/>
        </w:rPr>
        <w:t>institutional regime; education and human resources; the innovation system; information and communication</w:t>
      </w:r>
      <w:r>
        <w:rPr>
          <w:rFonts w:ascii="Times New Roman" w:hAnsi="Times New Roman" w:cs="Times New Roman"/>
        </w:rPr>
        <w:t xml:space="preserve"> </w:t>
      </w:r>
      <w:r w:rsidRPr="00A81DF5">
        <w:rPr>
          <w:rFonts w:ascii="Times New Roman" w:hAnsi="Times New Roman" w:cs="Times New Roman"/>
        </w:rPr>
        <w:t>technology (ICT). But, ultimately, a knowledge-based economy is characterized by an ecosystem of</w:t>
      </w:r>
      <w:r>
        <w:rPr>
          <w:rFonts w:ascii="Times New Roman" w:hAnsi="Times New Roman" w:cs="Times New Roman"/>
        </w:rPr>
        <w:t xml:space="preserve"> </w:t>
      </w:r>
      <w:r w:rsidRPr="00A81DF5">
        <w:rPr>
          <w:rFonts w:ascii="Times New Roman" w:hAnsi="Times New Roman" w:cs="Times New Roman"/>
        </w:rPr>
        <w:t xml:space="preserve">interconnected elements and </w:t>
      </w:r>
      <w:proofErr w:type="gramStart"/>
      <w:r w:rsidRPr="00A81DF5">
        <w:rPr>
          <w:rFonts w:ascii="Times New Roman" w:hAnsi="Times New Roman" w:cs="Times New Roman"/>
        </w:rPr>
        <w:t>networks that allows</w:t>
      </w:r>
      <w:proofErr w:type="gramEnd"/>
      <w:r w:rsidRPr="00A81DF5">
        <w:rPr>
          <w:rFonts w:ascii="Times New Roman" w:hAnsi="Times New Roman" w:cs="Times New Roman"/>
        </w:rPr>
        <w:t xml:space="preserve"> a country to generate, adopt, adapt, diffuse and</w:t>
      </w:r>
      <w:r>
        <w:rPr>
          <w:rFonts w:ascii="Times New Roman" w:hAnsi="Times New Roman" w:cs="Times New Roman"/>
        </w:rPr>
        <w:t xml:space="preserve"> </w:t>
      </w:r>
      <w:r w:rsidRPr="00A81DF5">
        <w:rPr>
          <w:rFonts w:ascii="Times New Roman" w:hAnsi="Times New Roman" w:cs="Times New Roman"/>
        </w:rPr>
        <w:t>commercialize knowledge-intensive products and services. Making effective use of knowledge in an economy</w:t>
      </w:r>
      <w:r>
        <w:rPr>
          <w:rFonts w:ascii="Times New Roman" w:hAnsi="Times New Roman" w:cs="Times New Roman"/>
        </w:rPr>
        <w:t xml:space="preserve"> </w:t>
      </w:r>
      <w:r w:rsidRPr="00A81DF5">
        <w:rPr>
          <w:rFonts w:ascii="Times New Roman" w:hAnsi="Times New Roman" w:cs="Times New Roman"/>
        </w:rPr>
        <w:t>requires the development of appropriate policies, institutions, investments, and coordination across these four</w:t>
      </w:r>
      <w:r>
        <w:rPr>
          <w:rFonts w:ascii="Times New Roman" w:hAnsi="Times New Roman" w:cs="Times New Roman"/>
        </w:rPr>
        <w:t xml:space="preserve"> </w:t>
      </w:r>
      <w:r w:rsidRPr="00A81DF5">
        <w:rPr>
          <w:rFonts w:ascii="Times New Roman" w:hAnsi="Times New Roman" w:cs="Times New Roman"/>
        </w:rPr>
        <w:t>pillars. Therefore, knowledge economies are increasingly based on intangible assets that foster economic</w:t>
      </w:r>
      <w:r>
        <w:rPr>
          <w:rFonts w:ascii="Times New Roman" w:hAnsi="Times New Roman" w:cs="Times New Roman"/>
        </w:rPr>
        <w:t xml:space="preserve"> </w:t>
      </w:r>
      <w:r w:rsidRPr="00A81DF5">
        <w:rPr>
          <w:rFonts w:ascii="Times New Roman" w:hAnsi="Times New Roman" w:cs="Times New Roman"/>
        </w:rPr>
        <w:t>development. The transformation towards knowledge economies will necessarily determine a shift in the</w:t>
      </w:r>
      <w:r>
        <w:rPr>
          <w:rFonts w:ascii="Times New Roman" w:hAnsi="Times New Roman" w:cs="Times New Roman"/>
        </w:rPr>
        <w:t xml:space="preserve"> </w:t>
      </w:r>
      <w:r w:rsidRPr="00A81DF5">
        <w:rPr>
          <w:rFonts w:ascii="Times New Roman" w:hAnsi="Times New Roman" w:cs="Times New Roman"/>
        </w:rPr>
        <w:t>proportion of national income towards knowledge-based industries, but also a change in the percentage of the</w:t>
      </w:r>
      <w:r>
        <w:rPr>
          <w:rFonts w:ascii="Times New Roman" w:hAnsi="Times New Roman" w:cs="Times New Roman"/>
        </w:rPr>
        <w:t xml:space="preserve"> </w:t>
      </w:r>
      <w:r w:rsidRPr="00A81DF5">
        <w:rPr>
          <w:rFonts w:ascii="Times New Roman" w:hAnsi="Times New Roman" w:cs="Times New Roman"/>
        </w:rPr>
        <w:t>workforce employed in knowledge-based jobs and in the ratio of firms using new technologies to innovate;</w:t>
      </w:r>
      <w:r>
        <w:rPr>
          <w:rFonts w:ascii="Times New Roman" w:hAnsi="Times New Roman" w:cs="Times New Roman"/>
        </w:rPr>
        <w:t xml:space="preserve"> </w:t>
      </w:r>
      <w:r w:rsidRPr="00A81DF5">
        <w:rPr>
          <w:rFonts w:ascii="Times New Roman" w:hAnsi="Times New Roman" w:cs="Times New Roman"/>
        </w:rPr>
        <w:t>however, the institutional setting is also very important to achieve a knowledge-based economy (</w:t>
      </w:r>
      <w:proofErr w:type="spellStart"/>
      <w:r w:rsidRPr="00A81DF5">
        <w:rPr>
          <w:rFonts w:ascii="Times New Roman" w:hAnsi="Times New Roman" w:cs="Times New Roman"/>
        </w:rPr>
        <w:t>Schilirò</w:t>
      </w:r>
      <w:proofErr w:type="spellEnd"/>
      <w:r>
        <w:rPr>
          <w:rFonts w:ascii="Times New Roman" w:hAnsi="Times New Roman" w:cs="Times New Roman"/>
        </w:rPr>
        <w:t xml:space="preserve"> </w:t>
      </w:r>
      <w:r w:rsidRPr="00A81DF5">
        <w:rPr>
          <w:rFonts w:ascii="Times New Roman" w:hAnsi="Times New Roman" w:cs="Times New Roman"/>
        </w:rPr>
        <w:t>2012).</w:t>
      </w:r>
      <w:r>
        <w:rPr>
          <w:rFonts w:ascii="Times New Roman" w:hAnsi="Times New Roman" w:cs="Times New Roman"/>
        </w:rPr>
        <w:t xml:space="preserve"> </w:t>
      </w:r>
      <w:r w:rsidRPr="00A81DF5">
        <w:rPr>
          <w:rFonts w:ascii="Times New Roman" w:hAnsi="Times New Roman" w:cs="Times New Roman"/>
        </w:rPr>
        <w:t xml:space="preserve"> If we want identify the key drivers of UAE’s competitiveness in the long run, which constitute also the</w:t>
      </w:r>
      <w:r>
        <w:rPr>
          <w:rFonts w:ascii="Times New Roman" w:hAnsi="Times New Roman" w:cs="Times New Roman"/>
        </w:rPr>
        <w:t xml:space="preserve"> </w:t>
      </w:r>
      <w:r w:rsidRPr="00A81DF5">
        <w:rPr>
          <w:rFonts w:ascii="Times New Roman" w:hAnsi="Times New Roman" w:cs="Times New Roman"/>
        </w:rPr>
        <w:t xml:space="preserve">main factors for the development of the </w:t>
      </w:r>
      <w:r w:rsidRPr="00A81DF5">
        <w:rPr>
          <w:rFonts w:ascii="Times New Roman" w:hAnsi="Times New Roman" w:cs="Times New Roman"/>
        </w:rPr>
        <w:lastRenderedPageBreak/>
        <w:t>GCC region, we must concentrate on knowledge, education,</w:t>
      </w:r>
      <w:r>
        <w:rPr>
          <w:rFonts w:ascii="Times New Roman" w:hAnsi="Times New Roman" w:cs="Times New Roman"/>
        </w:rPr>
        <w:t xml:space="preserve"> </w:t>
      </w:r>
      <w:r w:rsidRPr="00A81DF5">
        <w:rPr>
          <w:rFonts w:ascii="Times New Roman" w:hAnsi="Times New Roman" w:cs="Times New Roman"/>
        </w:rPr>
        <w:t>institutions (i.e. institutional arrangements and regulatory policies), technology (i.e. new equipment and</w:t>
      </w:r>
      <w:r>
        <w:rPr>
          <w:rFonts w:ascii="Times New Roman" w:hAnsi="Times New Roman" w:cs="Times New Roman"/>
        </w:rPr>
        <w:t xml:space="preserve"> </w:t>
      </w:r>
      <w:r w:rsidRPr="00A81DF5">
        <w:rPr>
          <w:rFonts w:ascii="Times New Roman" w:hAnsi="Times New Roman" w:cs="Times New Roman"/>
        </w:rPr>
        <w:t>organizational capacity), environment, entrepreneurial skills.</w:t>
      </w:r>
      <w:r w:rsidR="00EF3FB9">
        <w:rPr>
          <w:rFonts w:ascii="Times New Roman" w:hAnsi="Times New Roman" w:cs="Times New Roman"/>
        </w:rPr>
        <w:t xml:space="preserve"> </w:t>
      </w:r>
    </w:p>
    <w:p w:rsidR="00EF3FB9" w:rsidRPr="00EF3FB9" w:rsidRDefault="00EF3FB9" w:rsidP="00EF3FB9">
      <w:pPr>
        <w:spacing w:line="360" w:lineRule="auto"/>
        <w:jc w:val="both"/>
        <w:rPr>
          <w:rFonts w:ascii="Times New Roman" w:hAnsi="Times New Roman" w:cs="Times New Roman"/>
        </w:rPr>
      </w:pPr>
      <w:r w:rsidRPr="00EF3FB9">
        <w:rPr>
          <w:rFonts w:ascii="Times New Roman" w:hAnsi="Times New Roman" w:cs="Times New Roman"/>
        </w:rPr>
        <w:t xml:space="preserve">His Highness Sheikh Mohammed bin Rashid Al </w:t>
      </w:r>
      <w:proofErr w:type="spellStart"/>
      <w:r w:rsidRPr="00EF3FB9">
        <w:rPr>
          <w:rFonts w:ascii="Times New Roman" w:hAnsi="Times New Roman" w:cs="Times New Roman"/>
        </w:rPr>
        <w:t>Maktoum</w:t>
      </w:r>
      <w:proofErr w:type="spellEnd"/>
      <w:r w:rsidRPr="00EF3FB9">
        <w:rPr>
          <w:rFonts w:ascii="Times New Roman" w:hAnsi="Times New Roman" w:cs="Times New Roman"/>
        </w:rPr>
        <w:t>, Vice-President and Prime Minister of the UAE and Ruler of Dubai, has underlined the human factor as the foundation of the development system in the UAE and stated that the country will continue to invest in human resources, update the legal and regulatory frameworks, and further strengthen infrastructure, pursuing new levels of development.</w:t>
      </w:r>
      <w:r w:rsidR="00CE0095">
        <w:rPr>
          <w:rFonts w:ascii="Times New Roman" w:hAnsi="Times New Roman" w:cs="Times New Roman"/>
        </w:rPr>
        <w:t xml:space="preserve"> </w:t>
      </w:r>
      <w:r w:rsidRPr="00EF3FB9">
        <w:rPr>
          <w:rFonts w:ascii="Times New Roman" w:hAnsi="Times New Roman" w:cs="Times New Roman"/>
        </w:rPr>
        <w:t>Reiterating that ongoing investment in the human capital enables the UAE to achieve its goal of being number</w:t>
      </w:r>
      <w:r w:rsidR="00CE0095">
        <w:rPr>
          <w:rFonts w:ascii="Times New Roman" w:hAnsi="Times New Roman" w:cs="Times New Roman"/>
        </w:rPr>
        <w:t xml:space="preserve"> one across all global indices. It</w:t>
      </w:r>
      <w:r w:rsidRPr="00EF3FB9">
        <w:rPr>
          <w:rFonts w:ascii="Times New Roman" w:hAnsi="Times New Roman" w:cs="Times New Roman"/>
        </w:rPr>
        <w:t xml:space="preserve"> has also pursued </w:t>
      </w:r>
      <w:r w:rsidR="00CE0095">
        <w:rPr>
          <w:rFonts w:ascii="Times New Roman" w:hAnsi="Times New Roman" w:cs="Times New Roman"/>
        </w:rPr>
        <w:t xml:space="preserve">that </w:t>
      </w:r>
      <w:r w:rsidRPr="00EF3FB9">
        <w:rPr>
          <w:rFonts w:ascii="Times New Roman" w:hAnsi="Times New Roman" w:cs="Times New Roman"/>
        </w:rPr>
        <w:t>diversification of the national economy since its early stages, focusing on improvement of all economic sectors and monitoring global trends to identify opportunities.</w:t>
      </w:r>
    </w:p>
    <w:p w:rsidR="00EF3FB9" w:rsidRPr="00EF3FB9" w:rsidRDefault="00EF3FB9" w:rsidP="00EF3FB9">
      <w:pPr>
        <w:spacing w:line="360" w:lineRule="auto"/>
        <w:jc w:val="both"/>
        <w:rPr>
          <w:rFonts w:ascii="Times New Roman" w:hAnsi="Times New Roman" w:cs="Times New Roman"/>
        </w:rPr>
      </w:pPr>
      <w:r w:rsidRPr="00CE0095">
        <w:rPr>
          <w:rFonts w:ascii="Times New Roman" w:hAnsi="Times New Roman" w:cs="Times New Roman"/>
          <w:b/>
          <w:i/>
        </w:rPr>
        <w:t>“Perhaps the UAE’s barren desert climate gave birth to unequivocal will and an unparalleled sense of purpose to overcome every challenge it encountered. Hence it remarkably transformed itself in a very short time into a beacon of success and development in the region,”</w:t>
      </w:r>
      <w:r w:rsidRPr="00EF3FB9">
        <w:rPr>
          <w:rFonts w:ascii="Times New Roman" w:hAnsi="Times New Roman" w:cs="Times New Roman"/>
        </w:rPr>
        <w:t xml:space="preserve"> Sheikh Mohammed said adding that the UAE has also chosen to strategically invest in building sustainable infrastructure that would establish the country as the main gate for trade in the region and beyond.</w:t>
      </w:r>
    </w:p>
    <w:p w:rsidR="00EF3FB9" w:rsidRPr="009E20FC" w:rsidRDefault="009E20FC" w:rsidP="00D26604">
      <w:pPr>
        <w:spacing w:after="0" w:line="360" w:lineRule="auto"/>
        <w:jc w:val="both"/>
        <w:rPr>
          <w:rFonts w:ascii="Times New Roman" w:hAnsi="Times New Roman" w:cs="Times New Roman"/>
          <w:b/>
        </w:rPr>
      </w:pPr>
      <w:r w:rsidRPr="009E20FC">
        <w:rPr>
          <w:rFonts w:ascii="Times New Roman" w:hAnsi="Times New Roman" w:cs="Times New Roman"/>
          <w:b/>
        </w:rPr>
        <w:t>QUESTIONS</w:t>
      </w:r>
    </w:p>
    <w:p w:rsidR="009E20FC" w:rsidRDefault="009E20FC" w:rsidP="00D26604">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Why diversification is a need in the rapid globalization process? Do you think it is only for specific economies? Justify.</w:t>
      </w:r>
    </w:p>
    <w:p w:rsidR="009E20FC" w:rsidRDefault="009E20FC" w:rsidP="00D26604">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UAE as an oil based economy is ambitious to </w:t>
      </w:r>
      <w:proofErr w:type="gramStart"/>
      <w:r>
        <w:rPr>
          <w:rFonts w:ascii="Times New Roman" w:hAnsi="Times New Roman" w:cs="Times New Roman"/>
        </w:rPr>
        <w:t>have ,</w:t>
      </w:r>
      <w:proofErr w:type="gramEnd"/>
      <w:r>
        <w:rPr>
          <w:rFonts w:ascii="Times New Roman" w:hAnsi="Times New Roman" w:cs="Times New Roman"/>
        </w:rPr>
        <w:t>”</w:t>
      </w:r>
      <w:proofErr w:type="spellStart"/>
      <w:r>
        <w:rPr>
          <w:rFonts w:ascii="Times New Roman" w:hAnsi="Times New Roman" w:cs="Times New Roman"/>
        </w:rPr>
        <w:t>sectoral</w:t>
      </w:r>
      <w:proofErr w:type="spellEnd"/>
      <w:r>
        <w:rPr>
          <w:rFonts w:ascii="Times New Roman" w:hAnsi="Times New Roman" w:cs="Times New Roman"/>
        </w:rPr>
        <w:t xml:space="preserve"> diversification”, how it can be achieve? Suggest as a managerial economics researcher.</w:t>
      </w:r>
    </w:p>
    <w:p w:rsidR="009E20FC" w:rsidRDefault="009E20FC" w:rsidP="00D26604">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“T</w:t>
      </w:r>
      <w:r w:rsidRPr="009E20FC">
        <w:rPr>
          <w:rFonts w:ascii="Times New Roman" w:hAnsi="Times New Roman" w:cs="Times New Roman"/>
        </w:rPr>
        <w:t>he collective skills, knowledge, or other intangible assets of individuals that can be used to create economic value for the individuals, their employers, or their community</w:t>
      </w:r>
      <w:r>
        <w:rPr>
          <w:rFonts w:ascii="Times New Roman" w:hAnsi="Times New Roman" w:cs="Times New Roman"/>
        </w:rPr>
        <w:t xml:space="preserve"> is called human capital”. To what extent you are agree </w:t>
      </w:r>
      <w:proofErr w:type="spellStart"/>
      <w:r>
        <w:rPr>
          <w:rFonts w:ascii="Times New Roman" w:hAnsi="Times New Roman" w:cs="Times New Roman"/>
        </w:rPr>
        <w:t>thet</w:t>
      </w:r>
      <w:proofErr w:type="spellEnd"/>
      <w:r>
        <w:rPr>
          <w:rFonts w:ascii="Times New Roman" w:hAnsi="Times New Roman" w:cs="Times New Roman"/>
        </w:rPr>
        <w:t xml:space="preserve"> knowledge is productivity.</w:t>
      </w:r>
    </w:p>
    <w:p w:rsidR="009E20FC" w:rsidRDefault="009E20FC" w:rsidP="00D26604">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Draw a UAE knowledge economy roadmap </w:t>
      </w:r>
      <w:proofErr w:type="spellStart"/>
      <w:r>
        <w:rPr>
          <w:rFonts w:ascii="Times New Roman" w:hAnsi="Times New Roman" w:cs="Times New Roman"/>
        </w:rPr>
        <w:t>inline</w:t>
      </w:r>
      <w:proofErr w:type="spellEnd"/>
      <w:r>
        <w:rPr>
          <w:rFonts w:ascii="Times New Roman" w:hAnsi="Times New Roman" w:cs="Times New Roman"/>
        </w:rPr>
        <w:t xml:space="preserve"> with vision </w:t>
      </w:r>
      <w:r w:rsidR="00913F47">
        <w:rPr>
          <w:rFonts w:ascii="Times New Roman" w:hAnsi="Times New Roman" w:cs="Times New Roman"/>
        </w:rPr>
        <w:t xml:space="preserve">2021. </w:t>
      </w:r>
    </w:p>
    <w:p w:rsidR="00913F47" w:rsidRPr="009E20FC" w:rsidRDefault="00913F47" w:rsidP="00D26604">
      <w:pPr>
        <w:pStyle w:val="ListParagraph"/>
        <w:numPr>
          <w:ilvl w:val="0"/>
          <w:numId w:val="2"/>
        </w:numPr>
        <w:spacing w:after="0" w:line="360" w:lineRule="auto"/>
        <w:jc w:val="both"/>
        <w:rPr>
          <w:rFonts w:ascii="Times New Roman" w:hAnsi="Times New Roman" w:cs="Times New Roman"/>
        </w:rPr>
      </w:pPr>
      <w:r>
        <w:rPr>
          <w:rFonts w:ascii="Times New Roman" w:hAnsi="Times New Roman" w:cs="Times New Roman"/>
        </w:rPr>
        <w:t xml:space="preserve">Give example of any successful knowledge economy, which has generated resources through human capital. </w:t>
      </w:r>
    </w:p>
    <w:p w:rsidR="00EF3FB9" w:rsidRPr="00CE0095" w:rsidRDefault="00EF3FB9" w:rsidP="00CE0095">
      <w:pPr>
        <w:spacing w:after="0" w:line="360" w:lineRule="auto"/>
        <w:jc w:val="both"/>
        <w:rPr>
          <w:rFonts w:ascii="Times New Roman" w:hAnsi="Times New Roman" w:cs="Times New Roman"/>
          <w:b/>
          <w:i/>
        </w:rPr>
      </w:pPr>
      <w:r w:rsidRPr="00CE0095">
        <w:rPr>
          <w:rFonts w:ascii="Times New Roman" w:hAnsi="Times New Roman" w:cs="Times New Roman"/>
          <w:b/>
          <w:i/>
        </w:rPr>
        <w:t>Relevant Links</w:t>
      </w:r>
    </w:p>
    <w:p w:rsidR="00EF3FB9" w:rsidRPr="00CE0095" w:rsidRDefault="0023529E" w:rsidP="00CE0095">
      <w:pPr>
        <w:spacing w:after="0" w:line="360" w:lineRule="auto"/>
        <w:jc w:val="both"/>
        <w:rPr>
          <w:rFonts w:ascii="Times New Roman" w:hAnsi="Times New Roman" w:cs="Times New Roman"/>
          <w:i/>
          <w:sz w:val="20"/>
          <w:szCs w:val="20"/>
        </w:rPr>
      </w:pPr>
      <w:hyperlink r:id="rId10" w:history="1">
        <w:r w:rsidR="00EF3FB9" w:rsidRPr="00CE0095">
          <w:rPr>
            <w:rStyle w:val="Hyperlink"/>
            <w:rFonts w:ascii="Times New Roman" w:hAnsi="Times New Roman" w:cs="Times New Roman"/>
            <w:i/>
            <w:color w:val="auto"/>
            <w:sz w:val="20"/>
            <w:szCs w:val="20"/>
            <w:u w:val="none"/>
          </w:rPr>
          <w:t>https://www.emirates247.com/news/government/uae-will-continue-investing-in-human-capital-to-reach-new-levels-of-progress-mohammed-2013-11-12-1.527821</w:t>
        </w:r>
      </w:hyperlink>
    </w:p>
    <w:p w:rsidR="00EF3FB9" w:rsidRPr="00CE0095" w:rsidRDefault="0023529E" w:rsidP="00CE0095">
      <w:pPr>
        <w:spacing w:after="0" w:line="360" w:lineRule="auto"/>
        <w:jc w:val="both"/>
        <w:rPr>
          <w:rFonts w:ascii="Times New Roman" w:hAnsi="Times New Roman" w:cs="Times New Roman"/>
          <w:i/>
          <w:sz w:val="20"/>
          <w:szCs w:val="20"/>
        </w:rPr>
      </w:pPr>
      <w:hyperlink r:id="rId11" w:history="1">
        <w:r w:rsidR="00CE0095" w:rsidRPr="00CE0095">
          <w:rPr>
            <w:rStyle w:val="Hyperlink"/>
            <w:rFonts w:ascii="Times New Roman" w:hAnsi="Times New Roman" w:cs="Times New Roman"/>
            <w:i/>
            <w:color w:val="auto"/>
            <w:sz w:val="20"/>
            <w:szCs w:val="20"/>
            <w:u w:val="none"/>
          </w:rPr>
          <w:t>https://www.khaleejtimes.com/business/economy/uae-shines-in-tapping-human-capital</w:t>
        </w:r>
      </w:hyperlink>
    </w:p>
    <w:p w:rsidR="00CE0095" w:rsidRPr="00CE0095" w:rsidRDefault="0023529E" w:rsidP="00CE0095">
      <w:pPr>
        <w:spacing w:after="0" w:line="360" w:lineRule="auto"/>
        <w:jc w:val="both"/>
        <w:rPr>
          <w:rFonts w:ascii="Times New Roman" w:hAnsi="Times New Roman" w:cs="Times New Roman"/>
          <w:i/>
          <w:sz w:val="20"/>
          <w:szCs w:val="20"/>
        </w:rPr>
      </w:pPr>
      <w:hyperlink r:id="rId12" w:history="1">
        <w:r w:rsidR="00CE0095" w:rsidRPr="00CE0095">
          <w:rPr>
            <w:rStyle w:val="Hyperlink"/>
            <w:rFonts w:ascii="Times New Roman" w:hAnsi="Times New Roman" w:cs="Times New Roman"/>
            <w:i/>
            <w:color w:val="auto"/>
            <w:sz w:val="20"/>
            <w:szCs w:val="20"/>
            <w:u w:val="none"/>
          </w:rPr>
          <w:t>https://mpra.ub.uni-muenchen.de/84584/1/MPRA_paper_84584.pdf</w:t>
        </w:r>
      </w:hyperlink>
    </w:p>
    <w:p w:rsidR="006C4BD4" w:rsidRPr="00CE0095" w:rsidRDefault="00CE0095" w:rsidP="00CE0095">
      <w:pPr>
        <w:spacing w:after="0" w:line="360" w:lineRule="auto"/>
        <w:jc w:val="both"/>
        <w:rPr>
          <w:rFonts w:ascii="Times New Roman" w:hAnsi="Times New Roman" w:cs="Times New Roman"/>
          <w:i/>
          <w:sz w:val="20"/>
          <w:szCs w:val="20"/>
        </w:rPr>
      </w:pPr>
      <w:r w:rsidRPr="00CE0095">
        <w:rPr>
          <w:rFonts w:ascii="Times New Roman" w:hAnsi="Times New Roman" w:cs="Times New Roman"/>
          <w:i/>
          <w:sz w:val="20"/>
          <w:szCs w:val="20"/>
        </w:rPr>
        <w:lastRenderedPageBreak/>
        <w:t>https://openendedsocialstudies.org/2016/12/08/united-arab-emirates-case-study-how-would-you-diversify-your-single-resource-economy/</w:t>
      </w:r>
    </w:p>
    <w:sectPr w:rsidR="006C4BD4" w:rsidRPr="00CE0095">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29E" w:rsidRDefault="0023529E" w:rsidP="006C4BD4">
      <w:pPr>
        <w:spacing w:after="0" w:line="240" w:lineRule="auto"/>
      </w:pPr>
      <w:r>
        <w:separator/>
      </w:r>
    </w:p>
  </w:endnote>
  <w:endnote w:type="continuationSeparator" w:id="0">
    <w:p w:rsidR="0023529E" w:rsidRDefault="0023529E" w:rsidP="006C4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EB7" w:rsidRDefault="004A6EB7">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Al </w:t>
    </w:r>
    <w:proofErr w:type="spellStart"/>
    <w:r>
      <w:rPr>
        <w:rFonts w:asciiTheme="majorHAnsi" w:eastAsiaTheme="majorEastAsia" w:hAnsiTheme="majorHAnsi" w:cstheme="majorBidi"/>
      </w:rPr>
      <w:t>Ain</w:t>
    </w:r>
    <w:proofErr w:type="spellEnd"/>
    <w:r>
      <w:rPr>
        <w:rFonts w:asciiTheme="majorHAnsi" w:eastAsiaTheme="majorEastAsia" w:hAnsiTheme="majorHAnsi" w:cstheme="majorBidi"/>
      </w:rPr>
      <w:t xml:space="preserve"> University of Science &amp; Technology.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F6043F" w:rsidRPr="00F6043F">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6C4BD4" w:rsidRDefault="006C4BD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29E" w:rsidRDefault="0023529E" w:rsidP="006C4BD4">
      <w:pPr>
        <w:spacing w:after="0" w:line="240" w:lineRule="auto"/>
      </w:pPr>
      <w:r>
        <w:separator/>
      </w:r>
    </w:p>
  </w:footnote>
  <w:footnote w:type="continuationSeparator" w:id="0">
    <w:p w:rsidR="0023529E" w:rsidRDefault="0023529E" w:rsidP="006C4B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B5E65"/>
    <w:multiLevelType w:val="hybridMultilevel"/>
    <w:tmpl w:val="100C182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325FA1"/>
    <w:multiLevelType w:val="hybridMultilevel"/>
    <w:tmpl w:val="F0EAEE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01E"/>
    <w:rsid w:val="000F001E"/>
    <w:rsid w:val="0020568B"/>
    <w:rsid w:val="0023529E"/>
    <w:rsid w:val="00236581"/>
    <w:rsid w:val="003A7455"/>
    <w:rsid w:val="00491D96"/>
    <w:rsid w:val="004A6EB7"/>
    <w:rsid w:val="005B688D"/>
    <w:rsid w:val="006C4BD4"/>
    <w:rsid w:val="00824F41"/>
    <w:rsid w:val="00913F47"/>
    <w:rsid w:val="009E20FC"/>
    <w:rsid w:val="00A81DF5"/>
    <w:rsid w:val="00AC6378"/>
    <w:rsid w:val="00CE0095"/>
    <w:rsid w:val="00D26604"/>
    <w:rsid w:val="00EF3FB9"/>
    <w:rsid w:val="00F6043F"/>
    <w:rsid w:val="00FA4B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BD4"/>
  </w:style>
  <w:style w:type="paragraph" w:styleId="Footer">
    <w:name w:val="footer"/>
    <w:basedOn w:val="Normal"/>
    <w:link w:val="FooterChar"/>
    <w:uiPriority w:val="99"/>
    <w:unhideWhenUsed/>
    <w:rsid w:val="006C4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BD4"/>
  </w:style>
  <w:style w:type="character" w:styleId="Hyperlink">
    <w:name w:val="Hyperlink"/>
    <w:basedOn w:val="DefaultParagraphFont"/>
    <w:uiPriority w:val="99"/>
    <w:unhideWhenUsed/>
    <w:rsid w:val="00EF3FB9"/>
    <w:rPr>
      <w:color w:val="0000FF" w:themeColor="hyperlink"/>
      <w:u w:val="single"/>
    </w:rPr>
  </w:style>
  <w:style w:type="paragraph" w:styleId="BalloonText">
    <w:name w:val="Balloon Text"/>
    <w:basedOn w:val="Normal"/>
    <w:link w:val="BalloonTextChar"/>
    <w:uiPriority w:val="99"/>
    <w:semiHidden/>
    <w:unhideWhenUsed/>
    <w:rsid w:val="00205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68B"/>
    <w:rPr>
      <w:rFonts w:ascii="Tahoma" w:hAnsi="Tahoma" w:cs="Tahoma"/>
      <w:sz w:val="16"/>
      <w:szCs w:val="16"/>
    </w:rPr>
  </w:style>
  <w:style w:type="paragraph" w:styleId="ListParagraph">
    <w:name w:val="List Paragraph"/>
    <w:basedOn w:val="Normal"/>
    <w:uiPriority w:val="34"/>
    <w:qFormat/>
    <w:rsid w:val="004A6E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B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BD4"/>
  </w:style>
  <w:style w:type="paragraph" w:styleId="Footer">
    <w:name w:val="footer"/>
    <w:basedOn w:val="Normal"/>
    <w:link w:val="FooterChar"/>
    <w:uiPriority w:val="99"/>
    <w:unhideWhenUsed/>
    <w:rsid w:val="006C4B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BD4"/>
  </w:style>
  <w:style w:type="character" w:styleId="Hyperlink">
    <w:name w:val="Hyperlink"/>
    <w:basedOn w:val="DefaultParagraphFont"/>
    <w:uiPriority w:val="99"/>
    <w:unhideWhenUsed/>
    <w:rsid w:val="00EF3FB9"/>
    <w:rPr>
      <w:color w:val="0000FF" w:themeColor="hyperlink"/>
      <w:u w:val="single"/>
    </w:rPr>
  </w:style>
  <w:style w:type="paragraph" w:styleId="BalloonText">
    <w:name w:val="Balloon Text"/>
    <w:basedOn w:val="Normal"/>
    <w:link w:val="BalloonTextChar"/>
    <w:uiPriority w:val="99"/>
    <w:semiHidden/>
    <w:unhideWhenUsed/>
    <w:rsid w:val="002056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68B"/>
    <w:rPr>
      <w:rFonts w:ascii="Tahoma" w:hAnsi="Tahoma" w:cs="Tahoma"/>
      <w:sz w:val="16"/>
      <w:szCs w:val="16"/>
    </w:rPr>
  </w:style>
  <w:style w:type="paragraph" w:styleId="ListParagraph">
    <w:name w:val="List Paragraph"/>
    <w:basedOn w:val="Normal"/>
    <w:uiPriority w:val="34"/>
    <w:qFormat/>
    <w:rsid w:val="004A6E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949492">
      <w:bodyDiv w:val="1"/>
      <w:marLeft w:val="0"/>
      <w:marRight w:val="0"/>
      <w:marTop w:val="0"/>
      <w:marBottom w:val="0"/>
      <w:divBdr>
        <w:top w:val="none" w:sz="0" w:space="0" w:color="auto"/>
        <w:left w:val="none" w:sz="0" w:space="0" w:color="auto"/>
        <w:bottom w:val="none" w:sz="0" w:space="0" w:color="auto"/>
        <w:right w:val="none" w:sz="0" w:space="0" w:color="auto"/>
      </w:divBdr>
      <w:divsChild>
        <w:div w:id="1352685598">
          <w:marLeft w:val="0"/>
          <w:marRight w:val="0"/>
          <w:marTop w:val="0"/>
          <w:marBottom w:val="0"/>
          <w:divBdr>
            <w:top w:val="none" w:sz="0" w:space="0" w:color="auto"/>
            <w:left w:val="none" w:sz="0" w:space="0" w:color="auto"/>
            <w:bottom w:val="none" w:sz="0" w:space="0" w:color="auto"/>
            <w:right w:val="none" w:sz="0" w:space="0" w:color="auto"/>
          </w:divBdr>
          <w:divsChild>
            <w:div w:id="151237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726373">
      <w:bodyDiv w:val="1"/>
      <w:marLeft w:val="0"/>
      <w:marRight w:val="0"/>
      <w:marTop w:val="0"/>
      <w:marBottom w:val="0"/>
      <w:divBdr>
        <w:top w:val="none" w:sz="0" w:space="0" w:color="auto"/>
        <w:left w:val="none" w:sz="0" w:space="0" w:color="auto"/>
        <w:bottom w:val="none" w:sz="0" w:space="0" w:color="auto"/>
        <w:right w:val="none" w:sz="0" w:space="0" w:color="auto"/>
      </w:divBdr>
    </w:div>
    <w:div w:id="111556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mpra.ub.uni-muenchen.de/84584/1/MPRA_paper_8458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khaleejtimes.com/business/economy/uae-shines-in-tapping-human-capita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emirates247.com/news/government/uae-will-continue-investing-in-human-capital-to-reach-new-levels-of-progress-mohammed-2013-11-12-1.527821"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1597</Words>
  <Characters>9106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Tahira Yasmin</dc:creator>
  <cp:lastModifiedBy>HP</cp:lastModifiedBy>
  <cp:revision>2</cp:revision>
  <cp:lastPrinted>2018-05-22T19:05:00Z</cp:lastPrinted>
  <dcterms:created xsi:type="dcterms:W3CDTF">2018-05-22T19:07:00Z</dcterms:created>
  <dcterms:modified xsi:type="dcterms:W3CDTF">2018-05-22T19:07:00Z</dcterms:modified>
</cp:coreProperties>
</file>